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C" w:rsidRDefault="00972A5C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b/>
          <w:color w:val="000000"/>
          <w:sz w:val="52"/>
        </w:rPr>
      </w:pPr>
      <w:r>
        <w:rPr>
          <w:b/>
          <w:color w:val="000000"/>
          <w:sz w:val="52"/>
        </w:rPr>
        <w:t>Kleintierzuchtverein Staaken e. V.   D14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b/>
          <w:color w:val="000000"/>
          <w:sz w:val="36"/>
          <w:u w:val="single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>Allgemeine JUNGTIER- und ALTRAMMLERSCHAU 201</w:t>
      </w:r>
      <w:r w:rsidR="00AC1F71">
        <w:rPr>
          <w:b/>
          <w:color w:val="000000"/>
          <w:sz w:val="32"/>
        </w:rPr>
        <w:t>8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b/>
          <w:color w:val="000000"/>
        </w:rPr>
      </w:pPr>
      <w:r>
        <w:rPr>
          <w:b/>
          <w:color w:val="000000"/>
        </w:rPr>
        <w:t>-Ausstellungsordnung –</w:t>
      </w:r>
    </w:p>
    <w:p w:rsidR="00972A5C" w:rsidRDefault="00972A5C">
      <w:pPr>
        <w:numPr>
          <w:ilvl w:val="0"/>
          <w:numId w:val="1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 xml:space="preserve">Die Ausstellung findet vom </w:t>
      </w:r>
      <w:r w:rsidRPr="00AC1F71">
        <w:rPr>
          <w:b/>
          <w:color w:val="000000"/>
        </w:rPr>
        <w:t>2</w:t>
      </w:r>
      <w:r w:rsidR="00AC1F71" w:rsidRPr="00AC1F71">
        <w:rPr>
          <w:b/>
          <w:color w:val="000000"/>
        </w:rPr>
        <w:t>3</w:t>
      </w:r>
      <w:r w:rsidRPr="00AC1F71">
        <w:rPr>
          <w:b/>
          <w:color w:val="000000"/>
        </w:rPr>
        <w:t>.6.-2</w:t>
      </w:r>
      <w:r w:rsidR="00AC1F71" w:rsidRPr="00AC1F71">
        <w:rPr>
          <w:b/>
          <w:color w:val="000000"/>
        </w:rPr>
        <w:t>4</w:t>
      </w:r>
      <w:r w:rsidRPr="00AC1F71">
        <w:rPr>
          <w:b/>
          <w:color w:val="000000"/>
        </w:rPr>
        <w:t>.6.201</w:t>
      </w:r>
      <w:r w:rsidR="00AC1F71" w:rsidRPr="00AC1F71">
        <w:rPr>
          <w:b/>
          <w:color w:val="000000"/>
        </w:rPr>
        <w:t>8</w:t>
      </w:r>
      <w:r>
        <w:rPr>
          <w:color w:val="000000"/>
        </w:rPr>
        <w:t xml:space="preserve"> in Staaken auf dem Vereinsgelände D 14 13591 Berlin, Wolfshorst 50 statt.</w:t>
      </w:r>
    </w:p>
    <w:p w:rsidR="00972A5C" w:rsidRDefault="00972A5C">
      <w:pPr>
        <w:numPr>
          <w:ilvl w:val="0"/>
          <w:numId w:val="1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>Es gelten die allgemeinen Ausstellungsbestimmungen des ZDRK mit folgenden Zusatzbestimmungen.</w:t>
      </w:r>
    </w:p>
    <w:p w:rsidR="00972A5C" w:rsidRDefault="00972A5C">
      <w:pPr>
        <w:numPr>
          <w:ilvl w:val="0"/>
          <w:numId w:val="1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>Ausstellungsberechtigt sind lt. AAB, alle Züchter/innen, die Mitglied in einem Zentralverband Deutscher Rassekaninchenzüchter  angeschlossenen Landesverband sind.</w:t>
      </w:r>
    </w:p>
    <w:p w:rsidR="00972A5C" w:rsidRDefault="00972A5C">
      <w:pPr>
        <w:numPr>
          <w:ilvl w:val="0"/>
          <w:numId w:val="1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  <w:u w:val="single"/>
        </w:rPr>
      </w:pPr>
      <w:r>
        <w:rPr>
          <w:color w:val="000000"/>
        </w:rPr>
        <w:t xml:space="preserve">Die Tiere müssen vorschriftsmäßig tätowiert und Eigentum des Ausstellers sein. </w:t>
      </w:r>
      <w:r>
        <w:rPr>
          <w:b/>
          <w:color w:val="000000"/>
        </w:rPr>
        <w:t xml:space="preserve">Für Zuchtgruppen ist die Unterschrift des Zuchtbuchführers erforderlich, </w:t>
      </w:r>
      <w:r>
        <w:rPr>
          <w:color w:val="000000"/>
          <w:u w:val="single"/>
        </w:rPr>
        <w:t xml:space="preserve">fehlt die Unterschrift, werden die Tiere als Einzeltiere bewertet. </w:t>
      </w:r>
    </w:p>
    <w:p w:rsidR="00972A5C" w:rsidRDefault="00972A5C">
      <w:pPr>
        <w:numPr>
          <w:ilvl w:val="0"/>
          <w:numId w:val="1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>Für Jungzüchter/innen gelten die gleichen Bestimmungen wie für Altzüchter/innen.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</w:p>
    <w:p w:rsidR="00972A5C" w:rsidRDefault="00972A5C">
      <w:pPr>
        <w:numPr>
          <w:ilvl w:val="0"/>
          <w:numId w:val="1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 xml:space="preserve">Ausstellungszuschuss                  </w:t>
      </w:r>
      <w:r w:rsidR="00E3281D">
        <w:rPr>
          <w:color w:val="000000"/>
        </w:rPr>
        <w:t xml:space="preserve">      </w:t>
      </w:r>
      <w:r w:rsidR="00AC1F71">
        <w:rPr>
          <w:color w:val="000000"/>
        </w:rPr>
        <w:t xml:space="preserve"> </w:t>
      </w:r>
      <w:r>
        <w:rPr>
          <w:color w:val="000000"/>
        </w:rPr>
        <w:t xml:space="preserve"> pro Tier                         </w:t>
      </w:r>
      <w:r w:rsidR="00C04544">
        <w:rPr>
          <w:color w:val="000000"/>
        </w:rPr>
        <w:t>4</w:t>
      </w:r>
      <w:r>
        <w:rPr>
          <w:color w:val="000000"/>
        </w:rPr>
        <w:t>,</w:t>
      </w:r>
      <w:r w:rsidR="00C04544">
        <w:rPr>
          <w:color w:val="000000"/>
        </w:rPr>
        <w:t>0</w:t>
      </w:r>
      <w:r>
        <w:rPr>
          <w:color w:val="000000"/>
        </w:rPr>
        <w:t>0 €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 Jugendliche Zahlen                        pro Tier                         2,00 €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 Gehege                                           pro Gehege                    4,00 €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 Gehege Jugend                               pro Gehege                    2,00 €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 Allgemeine Kosten                                                               </w:t>
      </w:r>
      <w:r w:rsidR="00AC1F71">
        <w:rPr>
          <w:color w:val="000000"/>
        </w:rPr>
        <w:t>2</w:t>
      </w:r>
      <w:r>
        <w:rPr>
          <w:color w:val="000000"/>
        </w:rPr>
        <w:t>,50 €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 Katalog                                                                                 3,50 €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( Sind für Alt- und Jungzüchter gleich.)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Ummeldungen                                pro Tier                          1,50 €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7.        Die Anmeldungen der Tiere erfolgt in einfacher Ausfertigung je Rasse und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Farbenschlag getrennt.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</w:rPr>
      </w:pPr>
      <w:r>
        <w:rPr>
          <w:color w:val="000000"/>
        </w:rPr>
        <w:t xml:space="preserve">           Ummeldungen können bis zur Einlieferung vorgenommen werden, wobei im Katalog die Ummeldung nicht unbedingt aufgeführt wird. </w:t>
      </w:r>
      <w:r>
        <w:rPr>
          <w:b/>
          <w:color w:val="000000"/>
        </w:rPr>
        <w:t>Die Anmeldung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muss bis zum </w:t>
      </w:r>
      <w:r w:rsidR="00AC1F71">
        <w:rPr>
          <w:b/>
          <w:color w:val="000000"/>
        </w:rPr>
        <w:t>28</w:t>
      </w:r>
      <w:r>
        <w:rPr>
          <w:b/>
          <w:color w:val="000000"/>
        </w:rPr>
        <w:t>.05.201</w:t>
      </w:r>
      <w:r w:rsidR="00AC1F71">
        <w:rPr>
          <w:b/>
          <w:color w:val="000000"/>
        </w:rPr>
        <w:t>8</w:t>
      </w:r>
      <w:r>
        <w:rPr>
          <w:b/>
          <w:color w:val="000000"/>
        </w:rPr>
        <w:t xml:space="preserve"> beim Zfd. Rudolf Raddatz, Wolmirstedter Weg 11 in 13583 Berlin, Tel. Handy  0179/4605617, Mail rudolfraddatz@alice-dsl.net eingegangen sein.</w:t>
      </w:r>
    </w:p>
    <w:p w:rsidR="00972A5C" w:rsidRDefault="00972A5C">
      <w:pPr>
        <w:tabs>
          <w:tab w:val="left" w:pos="1072"/>
          <w:tab w:val="left" w:pos="1780"/>
          <w:tab w:val="left" w:pos="2489"/>
          <w:tab w:val="left" w:pos="3198"/>
          <w:tab w:val="left" w:pos="3906"/>
          <w:tab w:val="left" w:pos="4615"/>
          <w:tab w:val="left" w:pos="5324"/>
          <w:tab w:val="left" w:pos="6032"/>
          <w:tab w:val="left" w:pos="6741"/>
          <w:tab w:val="left" w:pos="7450"/>
          <w:tab w:val="left" w:pos="8158"/>
          <w:tab w:val="left" w:pos="8867"/>
          <w:tab w:val="right" w:pos="9434"/>
        </w:tabs>
        <w:ind w:left="363"/>
        <w:rPr>
          <w:color w:val="000000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8.        Es können ausgestellt werden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 xml:space="preserve">Altrammler                </w:t>
      </w:r>
      <w:r>
        <w:rPr>
          <w:color w:val="000000"/>
        </w:rPr>
        <w:t xml:space="preserve"> Eigene Zucht ist nicht erforderlich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Einzeltiere</w:t>
      </w:r>
      <w:r>
        <w:rPr>
          <w:color w:val="000000"/>
        </w:rPr>
        <w:t xml:space="preserve">                   1,0 oder 0,1, des Zuchtjahres 201</w:t>
      </w:r>
      <w:r w:rsidR="00AC1F71">
        <w:rPr>
          <w:color w:val="000000"/>
        </w:rPr>
        <w:t>8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</w:rPr>
      </w:pPr>
      <w:r>
        <w:rPr>
          <w:b/>
          <w:color w:val="000000"/>
        </w:rPr>
        <w:t xml:space="preserve">           Zuchtgruppe II           </w:t>
      </w:r>
      <w:r>
        <w:rPr>
          <w:color w:val="000000"/>
        </w:rPr>
        <w:t>4 Tiere aus einem Wurf vom laufenden Zuchtjahr 201</w:t>
      </w:r>
      <w:r w:rsidR="00AC1F71">
        <w:rPr>
          <w:color w:val="000000"/>
        </w:rPr>
        <w:t>8</w:t>
      </w:r>
      <w:r>
        <w:rPr>
          <w:color w:val="000000"/>
        </w:rPr>
        <w:t xml:space="preserve"> oder je</w:t>
      </w:r>
      <w:r>
        <w:rPr>
          <w:b/>
          <w:color w:val="000000"/>
        </w:rPr>
        <w:t xml:space="preserve">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b/>
          <w:color w:val="000000"/>
        </w:rPr>
        <w:t xml:space="preserve">                                                 </w:t>
      </w:r>
      <w:r>
        <w:rPr>
          <w:color w:val="000000"/>
        </w:rPr>
        <w:t xml:space="preserve">2 Tiere aus verschiedenen Würfen vom laufenden Zuchtjahr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                                      201</w:t>
      </w:r>
      <w:r w:rsidR="00AC1F71">
        <w:rPr>
          <w:color w:val="000000"/>
        </w:rPr>
        <w:t>8</w:t>
      </w: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.</w:t>
      </w:r>
      <w:r>
        <w:rPr>
          <w:b/>
          <w:color w:val="000000"/>
        </w:rPr>
        <w:t xml:space="preserve"> Zuchtgruppe III</w:t>
      </w:r>
      <w:r>
        <w:rPr>
          <w:color w:val="000000"/>
        </w:rPr>
        <w:t xml:space="preserve">          In dieser Gruppe muss beiderlei Geschlecht vertreten sein 201</w:t>
      </w:r>
      <w:r w:rsidR="00AC1F71">
        <w:rPr>
          <w:color w:val="000000"/>
        </w:rPr>
        <w:t>8</w:t>
      </w:r>
      <w:r>
        <w:rPr>
          <w:color w:val="000000"/>
        </w:rPr>
        <w:t xml:space="preserve">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 xml:space="preserve">Gehege                         </w:t>
      </w:r>
      <w:r>
        <w:rPr>
          <w:color w:val="000000"/>
        </w:rPr>
        <w:t xml:space="preserve">Mindestalter der Jungtiere 8- 12 Wochen. Wurfdatum der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                                      Jungtiere ist auf dem </w:t>
      </w:r>
      <w:r>
        <w:rPr>
          <w:b/>
          <w:color w:val="000000"/>
        </w:rPr>
        <w:t>Meldebogen</w:t>
      </w:r>
      <w:r>
        <w:rPr>
          <w:color w:val="000000"/>
        </w:rPr>
        <w:t xml:space="preserve"> anzugeben Zuchtjahr 201</w:t>
      </w:r>
      <w:r w:rsidR="00AC1F71">
        <w:rPr>
          <w:color w:val="000000"/>
        </w:rPr>
        <w:t>8</w:t>
      </w:r>
      <w:r>
        <w:rPr>
          <w:color w:val="000000"/>
        </w:rPr>
        <w:t xml:space="preserve">.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                                      Sichtbar kranke Tiere werden durch die Ausstellungsleitung in 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                                      Quarantäne gesetzt und müssen nach Aufforderung sofort vom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                                      Züchter abgeholt werden. 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</w:t>
      </w:r>
    </w:p>
    <w:p w:rsidR="00AC1F71" w:rsidRDefault="00AC1F71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</w:p>
    <w:p w:rsidR="00972A5C" w:rsidRDefault="00972A5C">
      <w:pPr>
        <w:numPr>
          <w:ilvl w:val="0"/>
          <w:numId w:val="2"/>
        </w:numPr>
        <w:tabs>
          <w:tab w:val="left" w:pos="1060"/>
          <w:tab w:val="left" w:pos="1769"/>
          <w:tab w:val="left" w:pos="2478"/>
          <w:tab w:val="left" w:pos="3186"/>
          <w:tab w:val="left" w:pos="3895"/>
          <w:tab w:val="left" w:pos="4604"/>
          <w:tab w:val="left" w:pos="5312"/>
          <w:tab w:val="left" w:pos="6021"/>
          <w:tab w:val="left" w:pos="6730"/>
          <w:tab w:val="left" w:pos="7438"/>
          <w:tab w:val="left" w:pos="8147"/>
          <w:tab w:val="right" w:pos="8714"/>
        </w:tabs>
        <w:ind w:left="663"/>
        <w:rPr>
          <w:color w:val="000000"/>
        </w:rPr>
      </w:pPr>
      <w:r>
        <w:rPr>
          <w:color w:val="000000"/>
        </w:rPr>
        <w:t>An Preisen werden vergeben: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 Der eventuelle Bürgermeister – Ehrenpreis, LVE, KVE, VE – D14, gestiftete Ehrenpreise, Wanderpreise und gestiftete.Sachpreise.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 Die Preise für den besten Rammler bzw. beste Häsin werden  </w:t>
      </w:r>
      <w:r>
        <w:rPr>
          <w:b/>
          <w:color w:val="000000"/>
        </w:rPr>
        <w:t>nur</w:t>
      </w:r>
      <w:r>
        <w:rPr>
          <w:color w:val="000000"/>
        </w:rPr>
        <w:t xml:space="preserve"> auf gemeldete Einzeltiere vergeben. Für Altrammler und Gehege wird eine eigene Klasse für eine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 Preisverteilung gebildet. Die Ausstellungsleitung behält sich vor, gestiftete Ehrenpreise, Geldpreise und Sachpreise zur freien Verfügung zu stellen. </w:t>
      </w:r>
    </w:p>
    <w:p w:rsidR="00972A5C" w:rsidRDefault="00972A5C">
      <w:pPr>
        <w:numPr>
          <w:ilvl w:val="0"/>
          <w:numId w:val="2"/>
        </w:numPr>
        <w:tabs>
          <w:tab w:val="left" w:pos="1060"/>
          <w:tab w:val="left" w:pos="1769"/>
          <w:tab w:val="left" w:pos="2478"/>
          <w:tab w:val="left" w:pos="3186"/>
          <w:tab w:val="left" w:pos="3895"/>
          <w:tab w:val="left" w:pos="4604"/>
          <w:tab w:val="left" w:pos="5312"/>
          <w:tab w:val="left" w:pos="6021"/>
          <w:tab w:val="left" w:pos="6730"/>
          <w:tab w:val="left" w:pos="7438"/>
          <w:tab w:val="left" w:pos="8147"/>
          <w:tab w:val="right" w:pos="8714"/>
        </w:tabs>
        <w:ind w:left="663"/>
        <w:rPr>
          <w:b/>
          <w:color w:val="000000"/>
        </w:rPr>
      </w:pPr>
      <w:r>
        <w:rPr>
          <w:color w:val="000000"/>
        </w:rPr>
        <w:t xml:space="preserve">Tierverkäufe können auf den Ausstellungsbögen angemeldet werden. Die Ausstellungsleitung erhebt 10 % des Verkaufspreises für die Vermittlung. </w:t>
      </w:r>
      <w:r>
        <w:rPr>
          <w:b/>
          <w:color w:val="000000"/>
        </w:rPr>
        <w:t>Die Ausstellungsleitung</w:t>
      </w:r>
      <w:r>
        <w:rPr>
          <w:color w:val="000000"/>
        </w:rPr>
        <w:t xml:space="preserve"> ist nur Vermittler zwischen Käufer und Züchter und </w:t>
      </w:r>
      <w:r>
        <w:rPr>
          <w:b/>
          <w:color w:val="000000"/>
        </w:rPr>
        <w:t>haftet nicht</w:t>
      </w:r>
      <w:r>
        <w:rPr>
          <w:color w:val="000000"/>
        </w:rPr>
        <w:t xml:space="preserve"> </w:t>
      </w:r>
      <w:r>
        <w:rPr>
          <w:b/>
          <w:color w:val="000000"/>
        </w:rPr>
        <w:t>für Tierverluste!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11.      Sollte die Ausstellung kurzfristig durch höhere Gewalt ( z.B. Tierseuche ) nicht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  <w:r>
        <w:rPr>
          <w:color w:val="000000"/>
        </w:rPr>
        <w:t xml:space="preserve">           stattfinden, werden bereits entstandene Kosten von der Ausstellungsleitung auf die 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  <w:r>
        <w:rPr>
          <w:color w:val="000000"/>
        </w:rPr>
        <w:t xml:space="preserve">           Aussteller umgelegt.</w:t>
      </w:r>
    </w:p>
    <w:p w:rsidR="00972A5C" w:rsidRDefault="00E3281D">
      <w:pPr>
        <w:numPr>
          <w:ilvl w:val="0"/>
          <w:numId w:val="3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972A5C">
        <w:rPr>
          <w:color w:val="000000"/>
        </w:rPr>
        <w:t xml:space="preserve">Die Pflege und Fütterung der Tiere wird durch, von der Ausstellungsleitung </w:t>
      </w:r>
      <w:r w:rsidR="00AC1F71">
        <w:rPr>
          <w:color w:val="000000"/>
        </w:rPr>
        <w:t xml:space="preserve">     </w:t>
      </w:r>
      <w:r>
        <w:rPr>
          <w:color w:val="000000"/>
        </w:rPr>
        <w:t xml:space="preserve">      </w:t>
      </w:r>
      <w:r w:rsidR="00972A5C">
        <w:rPr>
          <w:color w:val="000000"/>
        </w:rPr>
        <w:t>beauftragte</w:t>
      </w:r>
      <w:r w:rsidR="00AC1F71">
        <w:rPr>
          <w:color w:val="000000"/>
        </w:rPr>
        <w:t xml:space="preserve"> </w:t>
      </w:r>
      <w:r w:rsidR="00972A5C">
        <w:rPr>
          <w:color w:val="000000"/>
        </w:rPr>
        <w:t xml:space="preserve"> Zuchtfreunde durchgeführt. Gefüttert wird  LV- Pellets von der Fa. Ströh, </w:t>
      </w:r>
      <w:r>
        <w:rPr>
          <w:color w:val="000000"/>
        </w:rPr>
        <w:t xml:space="preserve">    </w:t>
      </w:r>
      <w:r w:rsidR="00972A5C">
        <w:rPr>
          <w:color w:val="000000"/>
        </w:rPr>
        <w:t xml:space="preserve">Heu und  Wasser! </w:t>
      </w:r>
      <w:r w:rsidR="00972A5C">
        <w:rPr>
          <w:b/>
          <w:color w:val="000000"/>
        </w:rPr>
        <w:t xml:space="preserve">Es erfolgt eine Wechselbewertung der Tiere! </w:t>
      </w:r>
    </w:p>
    <w:p w:rsidR="00972A5C" w:rsidRDefault="00972A5C">
      <w:pPr>
        <w:numPr>
          <w:ilvl w:val="0"/>
          <w:numId w:val="4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 xml:space="preserve">     Das Hausrecht wird von der Ausstellungsleitung ausgeübt, deren Anordnungen </w:t>
      </w:r>
      <w:r w:rsidR="00AC1F71">
        <w:rPr>
          <w:color w:val="000000"/>
        </w:rPr>
        <w:t xml:space="preserve">   </w:t>
      </w:r>
      <w:r>
        <w:rPr>
          <w:color w:val="000000"/>
        </w:rPr>
        <w:t>Folge zu leisten ist.</w:t>
      </w:r>
    </w:p>
    <w:p w:rsidR="00972A5C" w:rsidRDefault="00972A5C">
      <w:pPr>
        <w:numPr>
          <w:ilvl w:val="0"/>
          <w:numId w:val="4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 xml:space="preserve">    Die Preisverteilung findet am Sonntag, den 2</w:t>
      </w:r>
      <w:r w:rsidR="00AC1F71">
        <w:rPr>
          <w:color w:val="000000"/>
        </w:rPr>
        <w:t>4</w:t>
      </w:r>
      <w:r>
        <w:rPr>
          <w:color w:val="000000"/>
        </w:rPr>
        <w:t>.06.201</w:t>
      </w:r>
      <w:r w:rsidR="00AC1F71">
        <w:rPr>
          <w:color w:val="000000"/>
        </w:rPr>
        <w:t>8</w:t>
      </w:r>
      <w:r>
        <w:rPr>
          <w:color w:val="000000"/>
        </w:rPr>
        <w:t xml:space="preserve"> um 16.00 Uhr statt.  Es   wird um die Anwesenheit aller Aussteller gebeten. </w:t>
      </w:r>
    </w:p>
    <w:p w:rsidR="00972A5C" w:rsidRDefault="00972A5C">
      <w:pPr>
        <w:numPr>
          <w:ilvl w:val="0"/>
          <w:numId w:val="4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b/>
          <w:color w:val="000000"/>
          <w:u w:val="single"/>
        </w:rPr>
      </w:pPr>
      <w:r>
        <w:rPr>
          <w:color w:val="000000"/>
        </w:rPr>
        <w:t xml:space="preserve">    Die Auslieferung der Tiere erfolgt am 2</w:t>
      </w:r>
      <w:r w:rsidR="00AC1F71">
        <w:rPr>
          <w:color w:val="000000"/>
        </w:rPr>
        <w:t>4</w:t>
      </w:r>
      <w:r>
        <w:rPr>
          <w:color w:val="000000"/>
        </w:rPr>
        <w:t>.06.201</w:t>
      </w:r>
      <w:r w:rsidR="00AC1F71">
        <w:rPr>
          <w:color w:val="000000"/>
        </w:rPr>
        <w:t>8</w:t>
      </w:r>
      <w:r>
        <w:rPr>
          <w:color w:val="000000"/>
        </w:rPr>
        <w:t xml:space="preserve"> ab </w:t>
      </w:r>
      <w:r>
        <w:rPr>
          <w:b/>
          <w:color w:val="000000"/>
          <w:u w:val="single"/>
        </w:rPr>
        <w:t>18.00 Uhr!!</w:t>
      </w:r>
    </w:p>
    <w:p w:rsidR="00972A5C" w:rsidRDefault="00972A5C">
      <w:pPr>
        <w:numPr>
          <w:ilvl w:val="0"/>
          <w:numId w:val="4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 xml:space="preserve">   Mit der Abgabe der Anmeldung erkennt der Aussteller diese Ausstellungsordnung an.</w:t>
      </w:r>
    </w:p>
    <w:p w:rsidR="00972A5C" w:rsidRDefault="00972A5C">
      <w:pPr>
        <w:numPr>
          <w:ilvl w:val="0"/>
          <w:numId w:val="4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 xml:space="preserve">   Die Ausstellungskosten werden bei der Einlieferung der Tiere vom Kassierer erhoben.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</w:p>
    <w:p w:rsidR="00972A5C" w:rsidRDefault="00972A5C">
      <w:pPr>
        <w:numPr>
          <w:ilvl w:val="0"/>
          <w:numId w:val="4"/>
        </w:numPr>
        <w:tabs>
          <w:tab w:val="left" w:pos="1061"/>
          <w:tab w:val="left" w:pos="1770"/>
          <w:tab w:val="left" w:pos="2479"/>
          <w:tab w:val="left" w:pos="3187"/>
          <w:tab w:val="left" w:pos="3896"/>
          <w:tab w:val="left" w:pos="4605"/>
          <w:tab w:val="left" w:pos="5313"/>
          <w:tab w:val="left" w:pos="6022"/>
          <w:tab w:val="left" w:pos="6731"/>
          <w:tab w:val="left" w:pos="7439"/>
          <w:tab w:val="left" w:pos="8148"/>
          <w:tab w:val="right" w:pos="8715"/>
        </w:tabs>
        <w:ind w:left="364"/>
        <w:rPr>
          <w:color w:val="000000"/>
        </w:rPr>
      </w:pPr>
      <w:r>
        <w:rPr>
          <w:color w:val="000000"/>
        </w:rPr>
        <w:t xml:space="preserve">Zusammenfassung der Termine:                                                                        Anmeldeschluss:                          </w:t>
      </w:r>
      <w:r w:rsidR="00AC1F71">
        <w:rPr>
          <w:b/>
          <w:color w:val="000000"/>
        </w:rPr>
        <w:t>28</w:t>
      </w:r>
      <w:r>
        <w:rPr>
          <w:b/>
          <w:color w:val="000000"/>
        </w:rPr>
        <w:t>.05.201</w:t>
      </w:r>
      <w:r w:rsidR="00AC1F71">
        <w:rPr>
          <w:b/>
          <w:color w:val="000000"/>
        </w:rPr>
        <w:t>8</w:t>
      </w:r>
      <w:r>
        <w:rPr>
          <w:b/>
          <w:color w:val="000000"/>
        </w:rPr>
        <w:t xml:space="preserve">     </w:t>
      </w:r>
      <w:r>
        <w:rPr>
          <w:color w:val="000000"/>
        </w:rPr>
        <w:t>( Poststempel )                          Einlieferung:                                2</w:t>
      </w:r>
      <w:r w:rsidR="00AC1F71">
        <w:rPr>
          <w:color w:val="000000"/>
        </w:rPr>
        <w:t>1</w:t>
      </w:r>
      <w:r>
        <w:rPr>
          <w:color w:val="000000"/>
        </w:rPr>
        <w:t>.06.201</w:t>
      </w:r>
      <w:r w:rsidR="00AC1F71">
        <w:rPr>
          <w:color w:val="000000"/>
        </w:rPr>
        <w:t>8</w:t>
      </w:r>
      <w:r>
        <w:rPr>
          <w:color w:val="000000"/>
        </w:rPr>
        <w:t xml:space="preserve">     16.00 – 19.00 Uhr                       Bewertung:                                  2</w:t>
      </w:r>
      <w:r w:rsidR="00AC1F71">
        <w:rPr>
          <w:color w:val="000000"/>
        </w:rPr>
        <w:t>2</w:t>
      </w:r>
      <w:r>
        <w:rPr>
          <w:color w:val="000000"/>
        </w:rPr>
        <w:t>.06.201</w:t>
      </w:r>
      <w:r w:rsidR="00AC1F71">
        <w:rPr>
          <w:color w:val="000000"/>
        </w:rPr>
        <w:t>8</w:t>
      </w:r>
      <w:r>
        <w:rPr>
          <w:color w:val="000000"/>
        </w:rPr>
        <w:t xml:space="preserve">      ab 8.00 Uhr                                     Ausstellung                       2</w:t>
      </w:r>
      <w:r w:rsidR="00AC1F71">
        <w:rPr>
          <w:color w:val="000000"/>
        </w:rPr>
        <w:t>3</w:t>
      </w:r>
      <w:r>
        <w:rPr>
          <w:color w:val="000000"/>
        </w:rPr>
        <w:t>.06.-2</w:t>
      </w:r>
      <w:r w:rsidR="00AC1F71">
        <w:rPr>
          <w:color w:val="000000"/>
        </w:rPr>
        <w:t>4</w:t>
      </w:r>
      <w:r>
        <w:rPr>
          <w:color w:val="000000"/>
        </w:rPr>
        <w:t>.06.201</w:t>
      </w:r>
      <w:r w:rsidR="00AC1F71">
        <w:rPr>
          <w:color w:val="000000"/>
        </w:rPr>
        <w:t>8</w:t>
      </w:r>
      <w:r>
        <w:rPr>
          <w:color w:val="000000"/>
        </w:rPr>
        <w:t xml:space="preserve">      10.00 Uhr – 18.00 Uhr                                     Preisverteilung:                            2</w:t>
      </w:r>
      <w:r w:rsidR="00AC1F71">
        <w:rPr>
          <w:color w:val="000000"/>
        </w:rPr>
        <w:t>4</w:t>
      </w:r>
      <w:r>
        <w:rPr>
          <w:color w:val="000000"/>
        </w:rPr>
        <w:t>.06.201</w:t>
      </w:r>
      <w:r w:rsidR="00AC1F71">
        <w:rPr>
          <w:color w:val="000000"/>
        </w:rPr>
        <w:t>8</w:t>
      </w:r>
      <w:r>
        <w:rPr>
          <w:color w:val="000000"/>
        </w:rPr>
        <w:t xml:space="preserve">      16.00 Uhr                                       Auslieferung der Tiere:                2</w:t>
      </w:r>
      <w:r w:rsidR="00AC1F71">
        <w:rPr>
          <w:color w:val="000000"/>
        </w:rPr>
        <w:t>4</w:t>
      </w:r>
      <w:r>
        <w:rPr>
          <w:color w:val="000000"/>
        </w:rPr>
        <w:t>.06.201</w:t>
      </w:r>
      <w:r w:rsidR="00AC1F71">
        <w:rPr>
          <w:color w:val="000000"/>
        </w:rPr>
        <w:t>8</w:t>
      </w:r>
      <w:r>
        <w:rPr>
          <w:color w:val="000000"/>
        </w:rPr>
        <w:t xml:space="preserve">      18.00 Uhr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</w:p>
    <w:p w:rsidR="00972A5C" w:rsidRDefault="00972A5C">
      <w:pPr>
        <w:tabs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/>
        <w:rPr>
          <w:color w:val="000000"/>
        </w:rPr>
      </w:pPr>
      <w:r>
        <w:rPr>
          <w:color w:val="000000"/>
        </w:rPr>
        <w:t>Schreiber und Zuträger melden sich bitte bei der Ausstellungsleitung!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color w:val="000000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  <w:r>
        <w:rPr>
          <w:b/>
          <w:color w:val="000000"/>
          <w:sz w:val="28"/>
        </w:rPr>
        <w:t>Die Ausstellungsleitung wünscht allen Ausstellern viel Erfolg.</w:t>
      </w: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1429"/>
          <w:tab w:val="left" w:pos="2137"/>
          <w:tab w:val="left" w:pos="2846"/>
          <w:tab w:val="left" w:pos="3555"/>
          <w:tab w:val="left" w:pos="4263"/>
          <w:tab w:val="left" w:pos="4972"/>
          <w:tab w:val="left" w:pos="5681"/>
          <w:tab w:val="left" w:pos="6389"/>
          <w:tab w:val="left" w:pos="7098"/>
          <w:tab w:val="left" w:pos="7807"/>
          <w:tab w:val="left" w:pos="8515"/>
          <w:tab w:val="left" w:pos="9224"/>
          <w:tab w:val="right" w:pos="9791"/>
        </w:tabs>
        <w:ind w:left="720" w:hanging="719"/>
        <w:rPr>
          <w:b/>
          <w:color w:val="000000"/>
          <w:sz w:val="28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color w:val="000000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1.Vorsitzender                    </w:t>
      </w:r>
      <w:r>
        <w:rPr>
          <w:b/>
          <w:color w:val="000000"/>
        </w:rPr>
        <w:t xml:space="preserve">         </w:t>
      </w:r>
      <w:r>
        <w:rPr>
          <w:b/>
          <w:color w:val="000000"/>
          <w:sz w:val="16"/>
        </w:rPr>
        <w:t xml:space="preserve">     2. Vorsitzender             </w:t>
      </w:r>
      <w:r>
        <w:rPr>
          <w:b/>
          <w:color w:val="000000"/>
        </w:rPr>
        <w:t xml:space="preserve">        </w:t>
      </w:r>
      <w:r>
        <w:rPr>
          <w:b/>
          <w:color w:val="000000"/>
          <w:sz w:val="16"/>
        </w:rPr>
        <w:t xml:space="preserve"> Kassierer                           Schriftführer 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color w:val="000000"/>
          <w:sz w:val="16"/>
        </w:rPr>
      </w:pPr>
      <w:r>
        <w:rPr>
          <w:color w:val="000000"/>
          <w:sz w:val="16"/>
        </w:rPr>
        <w:t>Rudolf Raddatz                                       Bernhard Hafrung                      Beate Noschka                     Michael Falkenberg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color w:val="000000"/>
          <w:sz w:val="16"/>
        </w:rPr>
      </w:pPr>
      <w:r>
        <w:rPr>
          <w:color w:val="000000"/>
          <w:sz w:val="16"/>
        </w:rPr>
        <w:t>Wolmirstedter Weg 11                            Heerstraße 693                          Ernst Lange Str. 28               Isenburger Weg 27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color w:val="000000"/>
          <w:sz w:val="16"/>
        </w:rPr>
      </w:pPr>
      <w:r>
        <w:rPr>
          <w:color w:val="000000"/>
          <w:sz w:val="16"/>
        </w:rPr>
        <w:t>13583 Berlin                                           13591 Berlin                              13591 Berlin                        13503 Berlin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color w:val="000000"/>
          <w:sz w:val="16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Vereinskonto:   Kleintierzucht-Staaken e.V.  D14   13591 Berlin, IBAN  DE79 1001 0010 0402 7311 02,  BIC:  PBNKDEFF</w:t>
      </w: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b/>
          <w:color w:val="000000"/>
          <w:sz w:val="16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b/>
          <w:color w:val="000000"/>
          <w:sz w:val="16"/>
        </w:rPr>
      </w:pPr>
    </w:p>
    <w:p w:rsidR="00972A5C" w:rsidRDefault="00972A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26"/>
          <w:tab w:val="right" w:pos="9071"/>
        </w:tabs>
        <w:rPr>
          <w:b/>
          <w:color w:val="000000"/>
          <w:sz w:val="16"/>
        </w:rPr>
      </w:pPr>
    </w:p>
    <w:p w:rsidR="00972A5C" w:rsidRDefault="00972A5C"/>
    <w:sectPr w:rsidR="00972A5C" w:rsidSect="00972A5C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720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BB" w:rsidRDefault="00332EBB">
      <w:r>
        <w:separator/>
      </w:r>
    </w:p>
  </w:endnote>
  <w:endnote w:type="continuationSeparator" w:id="1">
    <w:p w:rsidR="00332EBB" w:rsidRDefault="0033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5C" w:rsidRDefault="00972A5C">
    <w:pPr>
      <w:pStyle w:val="Fuzeile"/>
      <w:tabs>
        <w:tab w:val="left" w:pos="363"/>
        <w:tab w:val="center" w:pos="4513"/>
        <w:tab w:val="right" w:pos="8663"/>
        <w:tab w:val="right" w:pos="9071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BB" w:rsidRDefault="00332EBB">
      <w:r>
        <w:separator/>
      </w:r>
    </w:p>
  </w:footnote>
  <w:footnote w:type="continuationSeparator" w:id="1">
    <w:p w:rsidR="00332EBB" w:rsidRDefault="0033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5C" w:rsidRDefault="00972A5C">
    <w:pPr>
      <w:pStyle w:val="Kopfzeile"/>
      <w:tabs>
        <w:tab w:val="left" w:pos="363"/>
        <w:tab w:val="center" w:pos="4513"/>
        <w:tab w:val="right" w:pos="8663"/>
        <w:tab w:val="right" w:pos="9071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Times New Roman" w:hAnsi="Times New Roman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Times New Roman" w:hAnsi="Times New Roman" w:cs="Times New Roman"/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Times New Roman" w:hAnsi="Times New Roman" w:cs="Times New Roman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Times New Roman" w:hAnsi="Times New Roman"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Times New Roman" w:hAnsi="Times New Roman" w:cs="Times New Roman"/>
        <w:b w:val="0"/>
        <w:color w:val="000000"/>
      </w:r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1020"/>
        </w:tabs>
        <w:ind w:left="1020" w:hanging="657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Times New Roman" w:hAnsi="Times New Roman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Times New Roman" w:hAnsi="Times New Roman" w:cs="Times New Roman"/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Times New Roman" w:hAnsi="Times New Roman" w:cs="Times New Roman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Times New Roman" w:hAnsi="Times New Roman"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Times New Roman" w:hAnsi="Times New Roman" w:cs="Times New Roman"/>
        <w:b w:val="0"/>
        <w:color w:val="000000"/>
      </w:rPr>
    </w:lvl>
  </w:abstractNum>
  <w:abstractNum w:abstractNumId="2">
    <w:nsid w:val="00000003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Times New Roman" w:hAnsi="Times New Roman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Times New Roman" w:hAnsi="Times New Roman" w:cs="Times New Roman"/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Times New Roman" w:hAnsi="Times New Roman" w:cs="Times New Roman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Times New Roman" w:hAnsi="Times New Roman"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Times New Roman" w:hAnsi="Times New Roman" w:cs="Times New Roman"/>
        <w:b w:val="0"/>
        <w:color w:val="000000"/>
      </w:rPr>
    </w:lvl>
  </w:abstractNum>
  <w:abstractNum w:abstractNumId="3">
    <w:nsid w:val="00000004"/>
    <w:multiLevelType w:val="multilevel"/>
    <w:tmpl w:val="00000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Times New Roman" w:hAnsi="Times New Roman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Times New Roman" w:hAnsi="Times New Roman" w:cs="Times New Roman"/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Times New Roman" w:hAnsi="Times New Roman" w:cs="Times New Roman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Times New Roman" w:hAnsi="Times New Roman"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Times New Roman" w:hAnsi="Times New Roman" w:cs="Times New Roman"/>
        <w:b w:val="0"/>
        <w:color w:val="00000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2A5C"/>
    <w:rsid w:val="00332EBB"/>
    <w:rsid w:val="00600FA1"/>
    <w:rsid w:val="00951692"/>
    <w:rsid w:val="00972A5C"/>
    <w:rsid w:val="00AC1F71"/>
    <w:rsid w:val="00C04544"/>
    <w:rsid w:val="00C85784"/>
    <w:rsid w:val="00E3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692"/>
    <w:pPr>
      <w:widowControl w:val="0"/>
      <w:suppressAutoHyphens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51692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2A5C"/>
    <w:rPr>
      <w:sz w:val="24"/>
    </w:rPr>
  </w:style>
  <w:style w:type="paragraph" w:styleId="Fuzeile">
    <w:name w:val="footer"/>
    <w:basedOn w:val="Standard"/>
    <w:link w:val="FuzeileZchn"/>
    <w:uiPriority w:val="99"/>
    <w:semiHidden/>
    <w:rsid w:val="00951692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2A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Lambretta</dc:creator>
  <cp:lastModifiedBy>Lambretta</cp:lastModifiedBy>
  <cp:revision>4</cp:revision>
  <dcterms:created xsi:type="dcterms:W3CDTF">2017-12-13T19:02:00Z</dcterms:created>
  <dcterms:modified xsi:type="dcterms:W3CDTF">2018-02-03T16:44:00Z</dcterms:modified>
</cp:coreProperties>
</file>